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4225" w14:textId="77777777" w:rsidR="002B7DCD" w:rsidRPr="005C028A" w:rsidRDefault="002B7DCD" w:rsidP="009A162E">
      <w:pPr>
        <w:pStyle w:val="NormalWeb"/>
        <w:shd w:val="clear" w:color="auto" w:fill="002857"/>
        <w:spacing w:before="0" w:beforeAutospacing="0" w:after="0" w:afterAutospacing="0"/>
        <w:jc w:val="center"/>
        <w:rPr>
          <w:rFonts w:ascii="Verdana" w:hAnsi="Verdana"/>
          <w:b/>
          <w:color w:val="FFFFFF" w:themeColor="background1"/>
        </w:rPr>
      </w:pPr>
      <w:r w:rsidRPr="005C028A">
        <w:rPr>
          <w:rFonts w:ascii="Verdana" w:hAnsi="Verdana"/>
          <w:b/>
          <w:color w:val="FFFFFF" w:themeColor="background1"/>
        </w:rPr>
        <w:t>Indiana State University</w:t>
      </w:r>
    </w:p>
    <w:p w14:paraId="03B36C52" w14:textId="49A5DF07" w:rsidR="002B7DCD" w:rsidRPr="005C028A" w:rsidRDefault="002E6214" w:rsidP="009A162E">
      <w:pPr>
        <w:pStyle w:val="NormalWeb"/>
        <w:shd w:val="clear" w:color="auto" w:fill="002857"/>
        <w:spacing w:before="0" w:beforeAutospacing="0" w:after="0" w:afterAutospacing="0"/>
        <w:jc w:val="center"/>
        <w:rPr>
          <w:rFonts w:ascii="Verdana" w:hAnsi="Verdana"/>
          <w:b/>
          <w:color w:val="FFFFFF" w:themeColor="background1"/>
        </w:rPr>
      </w:pPr>
      <w:r>
        <w:rPr>
          <w:rFonts w:ascii="Verdana" w:hAnsi="Verdana"/>
          <w:b/>
          <w:color w:val="FFFFFF" w:themeColor="background1"/>
        </w:rPr>
        <w:t>CNST 4</w:t>
      </w:r>
      <w:r w:rsidR="007A11CA">
        <w:rPr>
          <w:rFonts w:ascii="Verdana" w:hAnsi="Verdana"/>
          <w:b/>
          <w:color w:val="FFFFFF" w:themeColor="background1"/>
        </w:rPr>
        <w:t>50</w:t>
      </w:r>
      <w:r>
        <w:rPr>
          <w:rFonts w:ascii="Verdana" w:hAnsi="Verdana"/>
          <w:b/>
          <w:color w:val="FFFFFF" w:themeColor="background1"/>
        </w:rPr>
        <w:t xml:space="preserve"> – </w:t>
      </w:r>
      <w:r w:rsidR="007A11CA">
        <w:rPr>
          <w:rFonts w:ascii="Verdana" w:hAnsi="Verdana"/>
          <w:b/>
          <w:color w:val="FFFFFF" w:themeColor="background1"/>
        </w:rPr>
        <w:t>Construction Project Management</w:t>
      </w:r>
    </w:p>
    <w:p w14:paraId="154F4854" w14:textId="77777777" w:rsidR="00B7771E" w:rsidRDefault="00B7771E" w:rsidP="002B7DCD">
      <w:pPr>
        <w:pStyle w:val="NormalWeb"/>
        <w:spacing w:before="0" w:beforeAutospacing="0" w:after="0" w:afterAutospacing="0"/>
        <w:rPr>
          <w:rFonts w:asciiTheme="minorHAnsi" w:hAnsiTheme="minorHAnsi"/>
          <w:i/>
          <w:color w:val="7030A0"/>
        </w:rPr>
      </w:pPr>
    </w:p>
    <w:p w14:paraId="1D967D62" w14:textId="1EE49A9F" w:rsidR="002B7DCD" w:rsidRPr="005C028A" w:rsidRDefault="00F71104" w:rsidP="002B7DCD">
      <w:pPr>
        <w:pStyle w:val="NormalWeb"/>
        <w:spacing w:before="0" w:beforeAutospacing="0" w:after="0" w:afterAutospacing="0"/>
        <w:rPr>
          <w:rFonts w:asciiTheme="minorHAnsi" w:hAnsiTheme="minorHAnsi"/>
          <w:b/>
          <w:sz w:val="28"/>
          <w:szCs w:val="28"/>
        </w:rPr>
      </w:pPr>
      <w:r>
        <w:rPr>
          <w:rFonts w:asciiTheme="minorHAnsi" w:hAnsiTheme="minorHAnsi"/>
          <w:b/>
          <w:sz w:val="28"/>
          <w:szCs w:val="28"/>
        </w:rPr>
        <w:t>Costing</w:t>
      </w:r>
      <w:r w:rsidR="00005C8D">
        <w:rPr>
          <w:rFonts w:asciiTheme="minorHAnsi" w:hAnsiTheme="minorHAnsi"/>
          <w:b/>
          <w:sz w:val="28"/>
          <w:szCs w:val="28"/>
        </w:rPr>
        <w:t xml:space="preserve"> Assignment</w:t>
      </w:r>
    </w:p>
    <w:p w14:paraId="3154DB4A" w14:textId="3A133C3A" w:rsidR="002B7DCD" w:rsidRPr="002B7DCD" w:rsidRDefault="000872E9" w:rsidP="002B7DCD">
      <w:pPr>
        <w:pStyle w:val="NormalWeb"/>
        <w:spacing w:before="0" w:beforeAutospacing="0" w:after="0" w:afterAutospacing="0"/>
        <w:rPr>
          <w:rFonts w:asciiTheme="minorHAnsi" w:hAnsiTheme="minorHAnsi"/>
          <w:b/>
        </w:rPr>
      </w:pPr>
      <w:r>
        <w:rPr>
          <w:rFonts w:asciiTheme="minorHAnsi" w:hAnsiTheme="minorHAnsi"/>
          <w:b/>
        </w:rPr>
        <w:t>Week #</w:t>
      </w:r>
      <w:r w:rsidR="002E6214">
        <w:rPr>
          <w:rFonts w:asciiTheme="minorHAnsi" w:hAnsiTheme="minorHAnsi"/>
          <w:b/>
        </w:rPr>
        <w:t xml:space="preserve"> </w:t>
      </w:r>
      <w:r w:rsidR="00F71104">
        <w:rPr>
          <w:rFonts w:asciiTheme="minorHAnsi" w:hAnsiTheme="minorHAnsi"/>
          <w:b/>
        </w:rPr>
        <w:t>7</w:t>
      </w:r>
    </w:p>
    <w:p w14:paraId="1F6D72B0" w14:textId="748B4CEE" w:rsidR="002B7DCD" w:rsidRDefault="002B7DCD" w:rsidP="002B7DCD">
      <w:pPr>
        <w:pStyle w:val="NormalWeb"/>
        <w:spacing w:before="0" w:beforeAutospacing="0" w:after="0" w:afterAutospacing="0"/>
        <w:rPr>
          <w:rFonts w:asciiTheme="minorHAnsi" w:hAnsiTheme="minorHAnsi"/>
          <w:b/>
        </w:rPr>
      </w:pPr>
      <w:r w:rsidRPr="002B7DCD">
        <w:rPr>
          <w:rFonts w:asciiTheme="minorHAnsi" w:hAnsiTheme="minorHAnsi"/>
          <w:b/>
        </w:rPr>
        <w:t>Due</w:t>
      </w:r>
      <w:r w:rsidR="000872E9">
        <w:rPr>
          <w:rFonts w:asciiTheme="minorHAnsi" w:hAnsiTheme="minorHAnsi"/>
          <w:b/>
        </w:rPr>
        <w:t xml:space="preserve"> Date</w:t>
      </w:r>
      <w:r w:rsidRPr="002B7DCD">
        <w:rPr>
          <w:rFonts w:asciiTheme="minorHAnsi" w:hAnsiTheme="minorHAnsi"/>
          <w:b/>
        </w:rPr>
        <w:t xml:space="preserve">: </w:t>
      </w:r>
      <w:r w:rsidR="004C1246">
        <w:rPr>
          <w:rFonts w:asciiTheme="minorHAnsi" w:hAnsiTheme="minorHAnsi"/>
          <w:b/>
        </w:rPr>
        <w:t>10/</w:t>
      </w:r>
      <w:r w:rsidR="0052040D">
        <w:rPr>
          <w:rFonts w:asciiTheme="minorHAnsi" w:hAnsiTheme="minorHAnsi"/>
          <w:b/>
        </w:rPr>
        <w:t>7</w:t>
      </w:r>
      <w:r w:rsidR="002E6214">
        <w:rPr>
          <w:rFonts w:asciiTheme="minorHAnsi" w:hAnsiTheme="minorHAnsi"/>
          <w:b/>
        </w:rPr>
        <w:t>/</w:t>
      </w:r>
      <w:r w:rsidR="0052040D">
        <w:rPr>
          <w:rFonts w:asciiTheme="minorHAnsi" w:hAnsiTheme="minorHAnsi"/>
          <w:b/>
        </w:rPr>
        <w:t>20</w:t>
      </w:r>
    </w:p>
    <w:p w14:paraId="44D58462" w14:textId="2B1227BE" w:rsidR="00DE2514" w:rsidRPr="002B7DCD" w:rsidRDefault="00DE2514" w:rsidP="002B7DCD">
      <w:pPr>
        <w:pStyle w:val="NormalWeb"/>
        <w:spacing w:before="0" w:beforeAutospacing="0" w:after="0" w:afterAutospacing="0"/>
        <w:rPr>
          <w:rFonts w:asciiTheme="minorHAnsi" w:hAnsiTheme="minorHAnsi"/>
        </w:rPr>
      </w:pPr>
      <w:r>
        <w:rPr>
          <w:rFonts w:asciiTheme="minorHAnsi" w:hAnsiTheme="minorHAnsi"/>
          <w:b/>
        </w:rPr>
        <w:t>Weight/Point Value:</w:t>
      </w:r>
      <w:r w:rsidR="002E6214">
        <w:rPr>
          <w:rFonts w:asciiTheme="minorHAnsi" w:hAnsiTheme="minorHAnsi"/>
          <w:b/>
        </w:rPr>
        <w:t xml:space="preserve"> </w:t>
      </w:r>
      <w:r w:rsidR="00005C8D">
        <w:rPr>
          <w:rFonts w:asciiTheme="minorHAnsi" w:hAnsiTheme="minorHAnsi"/>
          <w:b/>
        </w:rPr>
        <w:t>4</w:t>
      </w:r>
      <w:r w:rsidR="002E6214">
        <w:rPr>
          <w:rFonts w:asciiTheme="minorHAnsi" w:hAnsiTheme="minorHAnsi"/>
          <w:b/>
        </w:rPr>
        <w:t>%</w:t>
      </w:r>
    </w:p>
    <w:p w14:paraId="4E447127" w14:textId="77777777" w:rsidR="002B7DCD" w:rsidRPr="002B7DCD" w:rsidRDefault="002B7DCD" w:rsidP="002B7DCD">
      <w:pPr>
        <w:pStyle w:val="NormalWeb"/>
        <w:spacing w:before="0" w:beforeAutospacing="0" w:after="0" w:afterAutospacing="0"/>
        <w:rPr>
          <w:rFonts w:asciiTheme="minorHAnsi" w:hAnsiTheme="minorHAnsi"/>
        </w:rPr>
      </w:pPr>
    </w:p>
    <w:p w14:paraId="32B5BEEF" w14:textId="77777777" w:rsidR="002B7DCD" w:rsidRPr="005C028A" w:rsidRDefault="009A162E" w:rsidP="005C028A">
      <w:pPr>
        <w:pStyle w:val="NormalWeb"/>
        <w:shd w:val="clear" w:color="auto" w:fill="D9D9D9" w:themeFill="background1" w:themeFillShade="D9"/>
        <w:spacing w:before="0" w:beforeAutospacing="0" w:after="0" w:afterAutospacing="0"/>
        <w:rPr>
          <w:rFonts w:ascii="Verdana" w:hAnsi="Verdana"/>
          <w:b/>
          <w:color w:val="000000" w:themeColor="text1"/>
          <w:sz w:val="22"/>
          <w:szCs w:val="22"/>
        </w:rPr>
      </w:pPr>
      <w:r>
        <w:rPr>
          <w:rFonts w:ascii="Verdana" w:hAnsi="Verdana"/>
          <w:b/>
          <w:color w:val="000000" w:themeColor="text1"/>
          <w:sz w:val="22"/>
          <w:szCs w:val="22"/>
        </w:rPr>
        <w:t>Purpose</w:t>
      </w:r>
    </w:p>
    <w:p w14:paraId="1010C21B" w14:textId="77619F7E" w:rsidR="00833EC7" w:rsidRDefault="00F71104" w:rsidP="009A162E">
      <w:pPr>
        <w:pStyle w:val="NormalWeb"/>
        <w:spacing w:before="0" w:beforeAutospacing="0" w:after="0" w:afterAutospacing="0"/>
        <w:rPr>
          <w:rFonts w:asciiTheme="minorHAnsi" w:hAnsiTheme="minorHAnsi"/>
        </w:rPr>
      </w:pPr>
      <w:r>
        <w:rPr>
          <w:rFonts w:asciiTheme="minorHAnsi" w:hAnsiTheme="minorHAnsi"/>
        </w:rPr>
        <w:t xml:space="preserve">Determining general conditions costs needed for a particular project is not always an easy task, since nearly every project you will do has unique problems or issues to overcome and manage. As noted in the lectures, your historical experience with general conditions requirements will be more of an asset to you as you move from project to project, and you will likely apply lessons learned to your overall general conditions model. This exercise will test you to see if you are able to identify the general conditions requirements for a particular job based solely on the </w:t>
      </w:r>
      <w:r w:rsidR="006610D4">
        <w:rPr>
          <w:rFonts w:asciiTheme="minorHAnsi" w:hAnsiTheme="minorHAnsi"/>
        </w:rPr>
        <w:t xml:space="preserve">prints and specifications. </w:t>
      </w:r>
    </w:p>
    <w:p w14:paraId="312E4194" w14:textId="77777777" w:rsidR="00C93357" w:rsidRPr="002B7DCD" w:rsidRDefault="00C93357" w:rsidP="00A54F9A">
      <w:pPr>
        <w:pStyle w:val="NormalWeb"/>
        <w:spacing w:before="0" w:beforeAutospacing="0" w:after="0" w:afterAutospacing="0"/>
        <w:rPr>
          <w:rFonts w:asciiTheme="minorHAnsi" w:hAnsiTheme="minorHAnsi"/>
        </w:rPr>
      </w:pPr>
    </w:p>
    <w:p w14:paraId="56968AE7" w14:textId="77777777" w:rsidR="009A162E" w:rsidRPr="005C028A" w:rsidRDefault="009A162E" w:rsidP="009A162E">
      <w:pPr>
        <w:pStyle w:val="NormalWeb"/>
        <w:shd w:val="clear" w:color="auto" w:fill="D9D9D9" w:themeFill="background1" w:themeFillShade="D9"/>
        <w:spacing w:before="0" w:beforeAutospacing="0" w:after="0" w:afterAutospacing="0"/>
        <w:rPr>
          <w:rFonts w:ascii="Verdana" w:hAnsi="Verdana"/>
          <w:b/>
          <w:color w:val="000000" w:themeColor="text1"/>
          <w:sz w:val="22"/>
          <w:szCs w:val="22"/>
        </w:rPr>
      </w:pPr>
      <w:r>
        <w:rPr>
          <w:rFonts w:ascii="Verdana" w:hAnsi="Verdana"/>
          <w:b/>
          <w:color w:val="000000" w:themeColor="text1"/>
          <w:sz w:val="22"/>
          <w:szCs w:val="22"/>
        </w:rPr>
        <w:t>Task</w:t>
      </w:r>
    </w:p>
    <w:p w14:paraId="685BAC56" w14:textId="77777777" w:rsidR="00C93357" w:rsidRDefault="00C93357" w:rsidP="009A162E">
      <w:pPr>
        <w:pStyle w:val="NormalWeb"/>
        <w:spacing w:before="0" w:beforeAutospacing="0" w:after="0" w:afterAutospacing="0"/>
        <w:rPr>
          <w:rFonts w:asciiTheme="minorHAnsi" w:hAnsiTheme="minorHAnsi"/>
        </w:rPr>
      </w:pPr>
    </w:p>
    <w:p w14:paraId="3DD69E4A" w14:textId="77777777" w:rsidR="00017CA1" w:rsidRDefault="00017CA1" w:rsidP="00C93357">
      <w:pPr>
        <w:pStyle w:val="NormalWeb"/>
        <w:spacing w:before="0" w:beforeAutospacing="0" w:after="0" w:afterAutospacing="0"/>
        <w:rPr>
          <w:rFonts w:asciiTheme="minorHAnsi" w:hAnsiTheme="minorHAnsi"/>
        </w:rPr>
      </w:pPr>
      <w:r>
        <w:rPr>
          <w:rFonts w:asciiTheme="minorHAnsi" w:hAnsiTheme="minorHAnsi"/>
        </w:rPr>
        <w:t>Step 1:</w:t>
      </w:r>
    </w:p>
    <w:p w14:paraId="3C391514" w14:textId="1906DC9A" w:rsidR="009A162E" w:rsidRDefault="00F71104" w:rsidP="00C93357">
      <w:pPr>
        <w:pStyle w:val="NormalWeb"/>
        <w:spacing w:before="0" w:beforeAutospacing="0" w:after="0" w:afterAutospacing="0"/>
        <w:rPr>
          <w:rFonts w:asciiTheme="minorHAnsi" w:hAnsiTheme="minorHAnsi"/>
        </w:rPr>
      </w:pPr>
      <w:r>
        <w:rPr>
          <w:rFonts w:asciiTheme="minorHAnsi" w:hAnsiTheme="minorHAnsi"/>
        </w:rPr>
        <w:t xml:space="preserve">Download </w:t>
      </w:r>
      <w:r w:rsidR="006610D4">
        <w:rPr>
          <w:rFonts w:asciiTheme="minorHAnsi" w:hAnsiTheme="minorHAnsi"/>
        </w:rPr>
        <w:t>the same F</w:t>
      </w:r>
      <w:r w:rsidR="006610D4" w:rsidRPr="006610D4">
        <w:rPr>
          <w:rFonts w:asciiTheme="minorHAnsi" w:hAnsiTheme="minorHAnsi"/>
        </w:rPr>
        <w:t>irestone Drawings.zip fi</w:t>
      </w:r>
      <w:r w:rsidR="006610D4">
        <w:rPr>
          <w:rFonts w:asciiTheme="minorHAnsi" w:hAnsiTheme="minorHAnsi"/>
        </w:rPr>
        <w:t>le located in the week 6 folder that you used for the Project Scope Evaluation Assignment</w:t>
      </w:r>
      <w:r w:rsidR="00D340A9">
        <w:rPr>
          <w:rFonts w:asciiTheme="minorHAnsi" w:hAnsiTheme="minorHAnsi"/>
        </w:rPr>
        <w:t xml:space="preserve"> as well as the Costing Assignment Schedule in the week 7 folder</w:t>
      </w:r>
    </w:p>
    <w:p w14:paraId="74EA7EAC" w14:textId="77777777" w:rsidR="001A7F29" w:rsidRPr="002B7DCD" w:rsidRDefault="001A7F29" w:rsidP="00371989">
      <w:pPr>
        <w:pStyle w:val="NormalWeb"/>
        <w:spacing w:before="0" w:beforeAutospacing="0" w:after="0" w:afterAutospacing="0"/>
        <w:ind w:left="720"/>
        <w:rPr>
          <w:rFonts w:asciiTheme="minorHAnsi" w:hAnsiTheme="minorHAnsi"/>
        </w:rPr>
      </w:pPr>
    </w:p>
    <w:p w14:paraId="630A8797" w14:textId="6D8362EF" w:rsidR="00C93357" w:rsidRDefault="00C93357" w:rsidP="00C93357">
      <w:pPr>
        <w:pStyle w:val="NormalWeb"/>
        <w:spacing w:before="0" w:beforeAutospacing="0" w:after="0" w:afterAutospacing="0"/>
        <w:rPr>
          <w:rFonts w:asciiTheme="minorHAnsi" w:hAnsiTheme="minorHAnsi"/>
        </w:rPr>
      </w:pPr>
      <w:r>
        <w:rPr>
          <w:rFonts w:asciiTheme="minorHAnsi" w:hAnsiTheme="minorHAnsi"/>
        </w:rPr>
        <w:t>STEP 2</w:t>
      </w:r>
      <w:r w:rsidR="00017CA1">
        <w:rPr>
          <w:rFonts w:asciiTheme="minorHAnsi" w:hAnsiTheme="minorHAnsi"/>
        </w:rPr>
        <w:t>:</w:t>
      </w:r>
    </w:p>
    <w:p w14:paraId="69E4258B" w14:textId="3651D7AF" w:rsidR="00EC3BC1" w:rsidRDefault="006610D4" w:rsidP="00D340A9">
      <w:pPr>
        <w:pStyle w:val="NormalWeb"/>
        <w:spacing w:before="0" w:beforeAutospacing="0" w:after="0" w:afterAutospacing="0"/>
        <w:rPr>
          <w:rFonts w:asciiTheme="minorHAnsi" w:hAnsiTheme="minorHAnsi"/>
        </w:rPr>
      </w:pPr>
      <w:r>
        <w:rPr>
          <w:rFonts w:asciiTheme="minorHAnsi" w:hAnsiTheme="minorHAnsi"/>
        </w:rPr>
        <w:t xml:space="preserve">Analyzing </w:t>
      </w:r>
      <w:r w:rsidR="00D340A9">
        <w:rPr>
          <w:rFonts w:asciiTheme="minorHAnsi" w:hAnsiTheme="minorHAnsi"/>
        </w:rPr>
        <w:t xml:space="preserve">the plans, </w:t>
      </w:r>
      <w:r>
        <w:rPr>
          <w:rFonts w:asciiTheme="minorHAnsi" w:hAnsiTheme="minorHAnsi"/>
        </w:rPr>
        <w:t>specs</w:t>
      </w:r>
      <w:r w:rsidR="00D340A9">
        <w:rPr>
          <w:rFonts w:asciiTheme="minorHAnsi" w:hAnsiTheme="minorHAnsi"/>
        </w:rPr>
        <w:t xml:space="preserve"> &amp; schedule</w:t>
      </w:r>
      <w:r w:rsidR="00B87465">
        <w:rPr>
          <w:rFonts w:asciiTheme="minorHAnsi" w:hAnsiTheme="minorHAnsi"/>
        </w:rPr>
        <w:t xml:space="preserve"> from the perspective of the general contractor,</w:t>
      </w:r>
      <w:r>
        <w:rPr>
          <w:rFonts w:asciiTheme="minorHAnsi" w:hAnsiTheme="minorHAnsi"/>
        </w:rPr>
        <w:t xml:space="preserve"> determine </w:t>
      </w:r>
      <w:r w:rsidR="00D340A9">
        <w:rPr>
          <w:rFonts w:asciiTheme="minorHAnsi" w:hAnsiTheme="minorHAnsi"/>
        </w:rPr>
        <w:t xml:space="preserve">the cost of at least </w:t>
      </w:r>
      <w:r w:rsidR="0033769B">
        <w:rPr>
          <w:rFonts w:asciiTheme="minorHAnsi" w:hAnsiTheme="minorHAnsi"/>
        </w:rPr>
        <w:t>5</w:t>
      </w:r>
      <w:r w:rsidR="00D340A9">
        <w:rPr>
          <w:rFonts w:asciiTheme="minorHAnsi" w:hAnsiTheme="minorHAnsi"/>
        </w:rPr>
        <w:t xml:space="preserve"> general conditions work items. </w:t>
      </w:r>
      <w:r w:rsidR="0033769B">
        <w:rPr>
          <w:rFonts w:asciiTheme="minorHAnsi" w:hAnsiTheme="minorHAnsi"/>
        </w:rPr>
        <w:t xml:space="preserve">You will choose them from the sample lists provided in the power point or sheets 151 to 153 in your book. You must choose at least two from the site management and supervision category, two from the temporary construction, facilities and services category, and one from the vehicles, small tools and equipment category. You will need to research the unit costs for these work items, determine the duration each item is needed, and then calculate the total amount needed for that line item in your budget. </w:t>
      </w:r>
    </w:p>
    <w:p w14:paraId="3569BAB8" w14:textId="581B044C" w:rsidR="006610D4" w:rsidRDefault="0033769B" w:rsidP="00EC3BC1">
      <w:pPr>
        <w:pStyle w:val="NormalWeb"/>
        <w:numPr>
          <w:ilvl w:val="0"/>
          <w:numId w:val="15"/>
        </w:numPr>
        <w:spacing w:before="0" w:beforeAutospacing="0" w:after="0" w:afterAutospacing="0"/>
        <w:rPr>
          <w:rFonts w:asciiTheme="minorHAnsi" w:hAnsiTheme="minorHAnsi"/>
        </w:rPr>
      </w:pPr>
      <w:r>
        <w:rPr>
          <w:rFonts w:asciiTheme="minorHAnsi" w:hAnsiTheme="minorHAnsi"/>
        </w:rPr>
        <w:t xml:space="preserve">As an example. You </w:t>
      </w:r>
      <w:r w:rsidR="000D4109">
        <w:rPr>
          <w:rFonts w:asciiTheme="minorHAnsi" w:hAnsiTheme="minorHAnsi"/>
        </w:rPr>
        <w:t>choose to calculate the general conditions cost of a company pickup for your superintendent to drive while on site. You</w:t>
      </w:r>
      <w:r>
        <w:rPr>
          <w:rFonts w:asciiTheme="minorHAnsi" w:hAnsiTheme="minorHAnsi"/>
        </w:rPr>
        <w:t xml:space="preserve"> research the lease value of single cab ½ ton pickup at $316.00 per month for a 3 year lease with $3,000.00 down</w:t>
      </w:r>
      <w:r w:rsidR="000D4109">
        <w:rPr>
          <w:rFonts w:asciiTheme="minorHAnsi" w:hAnsiTheme="minorHAnsi"/>
        </w:rPr>
        <w:t xml:space="preserve"> (financing, taxes, etc. </w:t>
      </w:r>
      <w:r w:rsidR="00EC3BC1">
        <w:rPr>
          <w:rFonts w:asciiTheme="minorHAnsi" w:hAnsiTheme="minorHAnsi"/>
        </w:rPr>
        <w:t>included)</w:t>
      </w:r>
      <w:r>
        <w:rPr>
          <w:rFonts w:asciiTheme="minorHAnsi" w:hAnsiTheme="minorHAnsi"/>
        </w:rPr>
        <w:t xml:space="preserve">. Assuming your company would use the full lease agreement of 3 </w:t>
      </w:r>
      <w:r w:rsidR="000D4109">
        <w:rPr>
          <w:rFonts w:asciiTheme="minorHAnsi" w:hAnsiTheme="minorHAnsi"/>
        </w:rPr>
        <w:t>years,</w:t>
      </w:r>
      <w:r>
        <w:rPr>
          <w:rFonts w:asciiTheme="minorHAnsi" w:hAnsiTheme="minorHAnsi"/>
        </w:rPr>
        <w:t xml:space="preserve"> that amounts to an actual monthly cost of </w:t>
      </w:r>
      <w:r w:rsidR="00EC3BC1">
        <w:rPr>
          <w:rFonts w:asciiTheme="minorHAnsi" w:hAnsiTheme="minorHAnsi"/>
        </w:rPr>
        <w:t>$399.99 (($316 * 36 months + $3,000) / 36 months). You analyze your schedule and determine that this vehicle will need to remain on site for 8 months</w:t>
      </w:r>
      <w:r w:rsidR="000D4109">
        <w:rPr>
          <w:rFonts w:asciiTheme="minorHAnsi" w:hAnsiTheme="minorHAnsi"/>
        </w:rPr>
        <w:t xml:space="preserve"> (the same duration as the superintendent that will be using it)</w:t>
      </w:r>
      <w:r w:rsidR="00EC3BC1">
        <w:rPr>
          <w:rFonts w:asciiTheme="minorHAnsi" w:hAnsiTheme="minorHAnsi"/>
        </w:rPr>
        <w:t xml:space="preserve">, which translates </w:t>
      </w:r>
      <w:r w:rsidR="000D4109">
        <w:rPr>
          <w:rFonts w:asciiTheme="minorHAnsi" w:hAnsiTheme="minorHAnsi"/>
        </w:rPr>
        <w:t>to $3,194.64. To provide a little breathing room and cover the cost of the transition period between jobs, you decide to add 10% to that number. The final general conditions cost you allocate to the pickup is $3,514.10, which per our company policy will be rounded up to the next whole dollar of $3,515.00</w:t>
      </w:r>
    </w:p>
    <w:p w14:paraId="1F80C349" w14:textId="557382A0" w:rsidR="000D4109" w:rsidRDefault="000D4109" w:rsidP="00EC3BC1">
      <w:pPr>
        <w:pStyle w:val="NormalWeb"/>
        <w:numPr>
          <w:ilvl w:val="0"/>
          <w:numId w:val="15"/>
        </w:numPr>
        <w:spacing w:before="0" w:beforeAutospacing="0" w:after="0" w:afterAutospacing="0"/>
        <w:rPr>
          <w:rFonts w:asciiTheme="minorHAnsi" w:hAnsiTheme="minorHAnsi"/>
        </w:rPr>
      </w:pPr>
      <w:r>
        <w:rPr>
          <w:rFonts w:asciiTheme="minorHAnsi" w:hAnsiTheme="minorHAnsi"/>
        </w:rPr>
        <w:lastRenderedPageBreak/>
        <w:t xml:space="preserve">Provide a similar breakdown and narrative for each of the items you choose. Explain your logic and ensure you are thinking about all of the costs associated with that line item. Notice how I did not add fuel costs, insurance, etc. to that because those items would be tracked and paid for as separate line items. </w:t>
      </w:r>
    </w:p>
    <w:p w14:paraId="0D26FCA0" w14:textId="77777777" w:rsidR="000D4109" w:rsidRDefault="000D4109" w:rsidP="000D4109">
      <w:pPr>
        <w:pStyle w:val="NormalWeb"/>
        <w:spacing w:before="0" w:beforeAutospacing="0" w:after="0" w:afterAutospacing="0"/>
        <w:rPr>
          <w:rFonts w:asciiTheme="minorHAnsi" w:hAnsiTheme="minorHAnsi"/>
        </w:rPr>
      </w:pPr>
    </w:p>
    <w:p w14:paraId="46C367BA" w14:textId="044A2C90" w:rsidR="00995DDF" w:rsidRDefault="00995DDF" w:rsidP="002B7DCD">
      <w:pPr>
        <w:pStyle w:val="NormalWeb"/>
        <w:spacing w:before="0" w:beforeAutospacing="0" w:after="0" w:afterAutospacing="0"/>
        <w:rPr>
          <w:rFonts w:asciiTheme="minorHAnsi" w:hAnsiTheme="minorHAnsi"/>
        </w:rPr>
      </w:pPr>
    </w:p>
    <w:p w14:paraId="516F296E" w14:textId="77777777" w:rsidR="00622888" w:rsidRPr="005C028A" w:rsidRDefault="00622888" w:rsidP="005C028A">
      <w:pPr>
        <w:shd w:val="clear" w:color="auto" w:fill="D9D9D9" w:themeFill="background1" w:themeFillShade="D9"/>
        <w:spacing w:after="0" w:line="240" w:lineRule="auto"/>
        <w:rPr>
          <w:rFonts w:ascii="Verdana" w:hAnsi="Verdana"/>
          <w:b/>
          <w:color w:val="000000" w:themeColor="text1"/>
        </w:rPr>
      </w:pPr>
      <w:r w:rsidRPr="005C028A">
        <w:rPr>
          <w:rFonts w:ascii="Verdana" w:hAnsi="Verdana"/>
          <w:b/>
          <w:color w:val="000000" w:themeColor="text1"/>
        </w:rPr>
        <w:t>Materials and Technology Needed</w:t>
      </w:r>
    </w:p>
    <w:p w14:paraId="30953927" w14:textId="77777777" w:rsidR="00622888" w:rsidRPr="00995DDF" w:rsidRDefault="005C17C2" w:rsidP="00995DDF">
      <w:pPr>
        <w:spacing w:after="0" w:line="240" w:lineRule="auto"/>
        <w:rPr>
          <w:sz w:val="24"/>
          <w:szCs w:val="24"/>
        </w:rPr>
      </w:pPr>
      <w:r>
        <w:rPr>
          <w:sz w:val="24"/>
          <w:szCs w:val="24"/>
        </w:rPr>
        <w:t>Computer with internet access</w:t>
      </w:r>
    </w:p>
    <w:p w14:paraId="74EA75F9" w14:textId="53E862A6" w:rsidR="00AB3369" w:rsidRDefault="00AB3369" w:rsidP="00CB76B2">
      <w:pPr>
        <w:pStyle w:val="NormalWeb"/>
        <w:spacing w:before="0" w:beforeAutospacing="0" w:after="0" w:afterAutospacing="0"/>
        <w:rPr>
          <w:rFonts w:asciiTheme="minorHAnsi" w:hAnsiTheme="minorHAnsi"/>
        </w:rPr>
      </w:pPr>
    </w:p>
    <w:p w14:paraId="35608B65" w14:textId="1212BD93" w:rsidR="00AB3369" w:rsidRDefault="00AB3369" w:rsidP="00995DDF">
      <w:pPr>
        <w:pStyle w:val="NormalWeb"/>
        <w:spacing w:before="0" w:beforeAutospacing="0" w:after="0" w:afterAutospacing="0"/>
        <w:ind w:left="360"/>
        <w:rPr>
          <w:rFonts w:asciiTheme="minorHAnsi" w:hAnsiTheme="minorHAnsi"/>
        </w:rPr>
      </w:pPr>
    </w:p>
    <w:p w14:paraId="73FF6A5B" w14:textId="77777777" w:rsidR="00AB3369" w:rsidRDefault="00AB3369" w:rsidP="00995DDF">
      <w:pPr>
        <w:pStyle w:val="NormalWeb"/>
        <w:spacing w:before="0" w:beforeAutospacing="0" w:after="0" w:afterAutospacing="0"/>
        <w:ind w:left="360"/>
        <w:rPr>
          <w:rFonts w:asciiTheme="minorHAnsi" w:hAnsiTheme="minorHAnsi"/>
        </w:rPr>
      </w:pPr>
    </w:p>
    <w:p w14:paraId="296FA525" w14:textId="77777777" w:rsidR="00995DDF" w:rsidRPr="00995DDF" w:rsidRDefault="001E48F6" w:rsidP="00995DDF">
      <w:pPr>
        <w:shd w:val="clear" w:color="auto" w:fill="D9D9D9" w:themeFill="background1" w:themeFillShade="D9"/>
        <w:spacing w:after="0" w:line="240" w:lineRule="auto"/>
        <w:rPr>
          <w:rFonts w:ascii="Verdana" w:hAnsi="Verdana"/>
          <w:b/>
          <w:color w:val="000000" w:themeColor="text1"/>
        </w:rPr>
      </w:pPr>
      <w:r>
        <w:rPr>
          <w:rFonts w:ascii="Verdana" w:hAnsi="Verdana"/>
          <w:b/>
          <w:color w:val="000000" w:themeColor="text1"/>
        </w:rPr>
        <w:t>Criteria</w:t>
      </w:r>
      <w:r w:rsidR="00EC2F90">
        <w:rPr>
          <w:rFonts w:ascii="Verdana" w:hAnsi="Verdana"/>
          <w:b/>
          <w:color w:val="000000" w:themeColor="text1"/>
        </w:rPr>
        <w:t xml:space="preserve"> for Assessment</w:t>
      </w:r>
    </w:p>
    <w:p w14:paraId="3A3E30D9" w14:textId="79CB5F60" w:rsidR="006F3597" w:rsidRPr="00930DD5" w:rsidRDefault="00930DD5" w:rsidP="00284E7C">
      <w:pPr>
        <w:spacing w:after="0" w:line="240" w:lineRule="auto"/>
        <w:rPr>
          <w:sz w:val="24"/>
          <w:szCs w:val="24"/>
        </w:rPr>
      </w:pPr>
      <w:r>
        <w:rPr>
          <w:sz w:val="24"/>
          <w:szCs w:val="24"/>
        </w:rPr>
        <w:t xml:space="preserve">The criteria for assessment is </w:t>
      </w:r>
      <w:r w:rsidR="00BB19E5">
        <w:rPr>
          <w:sz w:val="24"/>
          <w:szCs w:val="24"/>
        </w:rPr>
        <w:t>each question is equally weighted over the 4% value of the assignment</w:t>
      </w:r>
      <w:r>
        <w:rPr>
          <w:sz w:val="24"/>
          <w:szCs w:val="24"/>
        </w:rPr>
        <w:t xml:space="preserve">. You must complete everything in its entirety for full points! </w:t>
      </w:r>
      <w:r w:rsidR="0093763A">
        <w:rPr>
          <w:sz w:val="24"/>
          <w:szCs w:val="24"/>
        </w:rPr>
        <w:t>You are to have completed</w:t>
      </w:r>
      <w:r w:rsidR="00BB19E5">
        <w:rPr>
          <w:sz w:val="24"/>
          <w:szCs w:val="24"/>
        </w:rPr>
        <w:t xml:space="preserve"> and turned in</w:t>
      </w:r>
      <w:r w:rsidR="0093763A">
        <w:rPr>
          <w:sz w:val="24"/>
          <w:szCs w:val="24"/>
        </w:rPr>
        <w:t xml:space="preserve"> this assignment by </w:t>
      </w:r>
      <w:r w:rsidR="004C1246">
        <w:rPr>
          <w:sz w:val="24"/>
          <w:szCs w:val="24"/>
        </w:rPr>
        <w:t>10/</w:t>
      </w:r>
      <w:r w:rsidR="0052040D">
        <w:rPr>
          <w:sz w:val="24"/>
          <w:szCs w:val="24"/>
        </w:rPr>
        <w:t>7/20</w:t>
      </w:r>
      <w:bookmarkStart w:id="0" w:name="_GoBack"/>
      <w:bookmarkEnd w:id="0"/>
      <w:r w:rsidR="0093763A">
        <w:rPr>
          <w:sz w:val="24"/>
          <w:szCs w:val="24"/>
        </w:rPr>
        <w:t xml:space="preserve"> at 11:59 PM EST</w:t>
      </w:r>
      <w:r w:rsidR="00284E7C">
        <w:rPr>
          <w:sz w:val="24"/>
          <w:szCs w:val="24"/>
        </w:rPr>
        <w:t xml:space="preserve">. </w:t>
      </w:r>
    </w:p>
    <w:p w14:paraId="7EE4D2DD" w14:textId="77777777" w:rsidR="00371989" w:rsidRDefault="00371989" w:rsidP="00A66EEA">
      <w:pPr>
        <w:spacing w:after="0" w:line="240" w:lineRule="auto"/>
        <w:rPr>
          <w:sz w:val="24"/>
          <w:szCs w:val="24"/>
        </w:rPr>
      </w:pPr>
    </w:p>
    <w:sectPr w:rsidR="00371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C14"/>
    <w:multiLevelType w:val="hybridMultilevel"/>
    <w:tmpl w:val="D68E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D17CA"/>
    <w:multiLevelType w:val="hybridMultilevel"/>
    <w:tmpl w:val="1A34A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62AC7"/>
    <w:multiLevelType w:val="hybridMultilevel"/>
    <w:tmpl w:val="B80A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242B3"/>
    <w:multiLevelType w:val="hybridMultilevel"/>
    <w:tmpl w:val="43DE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2B3F"/>
    <w:multiLevelType w:val="hybridMultilevel"/>
    <w:tmpl w:val="8060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15480"/>
    <w:multiLevelType w:val="hybridMultilevel"/>
    <w:tmpl w:val="08BE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C2BF8"/>
    <w:multiLevelType w:val="hybridMultilevel"/>
    <w:tmpl w:val="23143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3630B"/>
    <w:multiLevelType w:val="hybridMultilevel"/>
    <w:tmpl w:val="C924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46AD9"/>
    <w:multiLevelType w:val="hybridMultilevel"/>
    <w:tmpl w:val="D04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35691"/>
    <w:multiLevelType w:val="hybridMultilevel"/>
    <w:tmpl w:val="6E4E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A04F3"/>
    <w:multiLevelType w:val="hybridMultilevel"/>
    <w:tmpl w:val="919C7C26"/>
    <w:lvl w:ilvl="0" w:tplc="9ED274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262D4"/>
    <w:multiLevelType w:val="hybridMultilevel"/>
    <w:tmpl w:val="7508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07DAA"/>
    <w:multiLevelType w:val="hybridMultilevel"/>
    <w:tmpl w:val="6652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7548B"/>
    <w:multiLevelType w:val="hybridMultilevel"/>
    <w:tmpl w:val="55C2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0286F"/>
    <w:multiLevelType w:val="hybridMultilevel"/>
    <w:tmpl w:val="E498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6"/>
  </w:num>
  <w:num w:numId="6">
    <w:abstractNumId w:val="4"/>
  </w:num>
  <w:num w:numId="7">
    <w:abstractNumId w:val="3"/>
  </w:num>
  <w:num w:numId="8">
    <w:abstractNumId w:val="7"/>
  </w:num>
  <w:num w:numId="9">
    <w:abstractNumId w:val="5"/>
  </w:num>
  <w:num w:numId="10">
    <w:abstractNumId w:val="8"/>
  </w:num>
  <w:num w:numId="11">
    <w:abstractNumId w:val="0"/>
  </w:num>
  <w:num w:numId="12">
    <w:abstractNumId w:val="13"/>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14"/>
    <w:rsid w:val="00005C8D"/>
    <w:rsid w:val="00017CA1"/>
    <w:rsid w:val="0004019B"/>
    <w:rsid w:val="000872E9"/>
    <w:rsid w:val="000D042A"/>
    <w:rsid w:val="000D4109"/>
    <w:rsid w:val="000D5DD2"/>
    <w:rsid w:val="000D7F14"/>
    <w:rsid w:val="00180C17"/>
    <w:rsid w:val="001A2F08"/>
    <w:rsid w:val="001A7F29"/>
    <w:rsid w:val="001E48F6"/>
    <w:rsid w:val="00207B59"/>
    <w:rsid w:val="00284E7C"/>
    <w:rsid w:val="00285A04"/>
    <w:rsid w:val="002B7DCD"/>
    <w:rsid w:val="002E6214"/>
    <w:rsid w:val="0033769B"/>
    <w:rsid w:val="00371989"/>
    <w:rsid w:val="003B0BB5"/>
    <w:rsid w:val="003B7B09"/>
    <w:rsid w:val="003F3046"/>
    <w:rsid w:val="004C1246"/>
    <w:rsid w:val="004F3B48"/>
    <w:rsid w:val="0052040D"/>
    <w:rsid w:val="00552453"/>
    <w:rsid w:val="00585AC5"/>
    <w:rsid w:val="005B60D7"/>
    <w:rsid w:val="005C028A"/>
    <w:rsid w:val="005C17C2"/>
    <w:rsid w:val="005D6C01"/>
    <w:rsid w:val="005E4308"/>
    <w:rsid w:val="00622888"/>
    <w:rsid w:val="00637DB6"/>
    <w:rsid w:val="006610D4"/>
    <w:rsid w:val="00665BCD"/>
    <w:rsid w:val="006864CB"/>
    <w:rsid w:val="006D44A2"/>
    <w:rsid w:val="006F3597"/>
    <w:rsid w:val="00713BF0"/>
    <w:rsid w:val="00734B97"/>
    <w:rsid w:val="00745973"/>
    <w:rsid w:val="007847FF"/>
    <w:rsid w:val="007A11CA"/>
    <w:rsid w:val="007B5852"/>
    <w:rsid w:val="00833EC7"/>
    <w:rsid w:val="00834D76"/>
    <w:rsid w:val="008C2812"/>
    <w:rsid w:val="008F6685"/>
    <w:rsid w:val="009018AD"/>
    <w:rsid w:val="00930DD5"/>
    <w:rsid w:val="0093763A"/>
    <w:rsid w:val="00946DEE"/>
    <w:rsid w:val="00995DDF"/>
    <w:rsid w:val="009A162E"/>
    <w:rsid w:val="009A34AB"/>
    <w:rsid w:val="009B6DC5"/>
    <w:rsid w:val="009E5146"/>
    <w:rsid w:val="00A54F9A"/>
    <w:rsid w:val="00A66EEA"/>
    <w:rsid w:val="00AB3369"/>
    <w:rsid w:val="00B1286D"/>
    <w:rsid w:val="00B331BC"/>
    <w:rsid w:val="00B7771E"/>
    <w:rsid w:val="00B87465"/>
    <w:rsid w:val="00BB19E5"/>
    <w:rsid w:val="00C23106"/>
    <w:rsid w:val="00C67F03"/>
    <w:rsid w:val="00C93357"/>
    <w:rsid w:val="00CB76B2"/>
    <w:rsid w:val="00CD2CCA"/>
    <w:rsid w:val="00D11AF3"/>
    <w:rsid w:val="00D340A9"/>
    <w:rsid w:val="00DD30CD"/>
    <w:rsid w:val="00DE2514"/>
    <w:rsid w:val="00E8048F"/>
    <w:rsid w:val="00E80D4C"/>
    <w:rsid w:val="00EA0705"/>
    <w:rsid w:val="00EC2F90"/>
    <w:rsid w:val="00EC33F1"/>
    <w:rsid w:val="00EC3BC1"/>
    <w:rsid w:val="00EF180C"/>
    <w:rsid w:val="00F114DB"/>
    <w:rsid w:val="00F14D6A"/>
    <w:rsid w:val="00F35016"/>
    <w:rsid w:val="00F71104"/>
    <w:rsid w:val="00F7578D"/>
    <w:rsid w:val="00FA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CB96"/>
  <w15:docId w15:val="{12A358F7-7B18-4383-B021-27445EF3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F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B97"/>
    <w:rPr>
      <w:b/>
      <w:bCs/>
    </w:rPr>
  </w:style>
  <w:style w:type="character" w:styleId="Emphasis">
    <w:name w:val="Emphasis"/>
    <w:basedOn w:val="DefaultParagraphFont"/>
    <w:uiPriority w:val="20"/>
    <w:qFormat/>
    <w:rsid w:val="00734B97"/>
    <w:rPr>
      <w:i/>
      <w:iCs/>
    </w:rPr>
  </w:style>
  <w:style w:type="paragraph" w:styleId="ListParagraph">
    <w:name w:val="List Paragraph"/>
    <w:basedOn w:val="Normal"/>
    <w:uiPriority w:val="34"/>
    <w:qFormat/>
    <w:rsid w:val="00622888"/>
    <w:pPr>
      <w:ind w:left="720"/>
      <w:contextualSpacing/>
    </w:pPr>
  </w:style>
  <w:style w:type="character" w:styleId="Hyperlink">
    <w:name w:val="Hyperlink"/>
    <w:basedOn w:val="DefaultParagraphFont"/>
    <w:uiPriority w:val="99"/>
    <w:unhideWhenUsed/>
    <w:rsid w:val="00622888"/>
    <w:rPr>
      <w:color w:val="0000FF" w:themeColor="hyperlink"/>
      <w:u w:val="single"/>
    </w:rPr>
  </w:style>
  <w:style w:type="table" w:styleId="TableGrid">
    <w:name w:val="Table Grid"/>
    <w:basedOn w:val="TableNormal"/>
    <w:uiPriority w:val="59"/>
    <w:rsid w:val="0058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585AC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C67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6363">
      <w:bodyDiv w:val="1"/>
      <w:marLeft w:val="0"/>
      <w:marRight w:val="0"/>
      <w:marTop w:val="0"/>
      <w:marBottom w:val="0"/>
      <w:divBdr>
        <w:top w:val="none" w:sz="0" w:space="0" w:color="auto"/>
        <w:left w:val="none" w:sz="0" w:space="0" w:color="auto"/>
        <w:bottom w:val="none" w:sz="0" w:space="0" w:color="auto"/>
        <w:right w:val="none" w:sz="0" w:space="0" w:color="auto"/>
      </w:divBdr>
    </w:div>
    <w:div w:id="9858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A1734A741464F8135B6A2910ACFEA" ma:contentTypeVersion="13" ma:contentTypeDescription="Create a new document." ma:contentTypeScope="" ma:versionID="42e6964d0b56e17f3fa2812c46b3292f">
  <xsd:schema xmlns:xsd="http://www.w3.org/2001/XMLSchema" xmlns:xs="http://www.w3.org/2001/XMLSchema" xmlns:p="http://schemas.microsoft.com/office/2006/metadata/properties" xmlns:ns3="f864f3ee-d6c0-4419-ad1f-d8888c696bc9" xmlns:ns4="d662b4c8-ac43-4c94-8bde-0958fea4a2ba" targetNamespace="http://schemas.microsoft.com/office/2006/metadata/properties" ma:root="true" ma:fieldsID="4a41a1289a43adf67c91519dbecdb886" ns3:_="" ns4:_="">
    <xsd:import namespace="f864f3ee-d6c0-4419-ad1f-d8888c696bc9"/>
    <xsd:import namespace="d662b4c8-ac43-4c94-8bde-0958fea4a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4f3ee-d6c0-4419-ad1f-d8888c696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2b4c8-ac43-4c94-8bde-0958fea4a2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2F7E9-FD20-49A6-8C11-E49598080905}">
  <ds:schemaRefs>
    <ds:schemaRef ds:uri="http://purl.org/dc/terms/"/>
    <ds:schemaRef ds:uri="http://schemas.openxmlformats.org/package/2006/metadata/core-properties"/>
    <ds:schemaRef ds:uri="f864f3ee-d6c0-4419-ad1f-d8888c696bc9"/>
    <ds:schemaRef ds:uri="http://purl.org/dc/dcmitype/"/>
    <ds:schemaRef ds:uri="http://schemas.microsoft.com/office/infopath/2007/PartnerControls"/>
    <ds:schemaRef ds:uri="d662b4c8-ac43-4c94-8bde-0958fea4a2b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D2368A1-43D9-40FD-A048-1D54AFECCBEC}">
  <ds:schemaRefs>
    <ds:schemaRef ds:uri="http://schemas.microsoft.com/sharepoint/v3/contenttype/forms"/>
  </ds:schemaRefs>
</ds:datastoreItem>
</file>

<file path=customXml/itemProps3.xml><?xml version="1.0" encoding="utf-8"?>
<ds:datastoreItem xmlns:ds="http://schemas.openxmlformats.org/officeDocument/2006/customXml" ds:itemID="{F71F70C0-480C-4934-87C1-8F2CA826A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4f3ee-d6c0-4419-ad1f-d8888c696bc9"/>
    <ds:schemaRef ds:uri="d662b4c8-ac43-4c94-8bde-0958fea4a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Hughes</dc:creator>
  <cp:lastModifiedBy>Brent MacDonald</cp:lastModifiedBy>
  <cp:revision>2</cp:revision>
  <cp:lastPrinted>2014-01-15T14:53:00Z</cp:lastPrinted>
  <dcterms:created xsi:type="dcterms:W3CDTF">2020-09-30T23:22:00Z</dcterms:created>
  <dcterms:modified xsi:type="dcterms:W3CDTF">2020-09-30T23:22:00Z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0x0101008E5A1734A741464F8135B6A2910ACFEA</vt:lpwstr>
  </property>
</Properties>
</file>